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ISS MEDICLEAN LIMITED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rPr>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8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GUARANTEE</w:t>
      </w:r>
    </w:p>
    <w:p w:rsidR="00000000" w:rsidDel="00000000" w:rsidP="00000000" w:rsidRDefault="00000000" w:rsidRPr="00000000" w14:paraId="0000000F">
      <w:pPr>
        <w:pStyle w:val="Heading1"/>
        <w:numPr>
          <w:ilvl w:val="0"/>
          <w:numId w:val="4"/>
        </w:numPr>
        <w:ind w:left="720" w:hanging="720"/>
        <w:rPr/>
      </w:pPr>
      <w:r w:rsidDel="00000000" w:rsidR="00000000" w:rsidRPr="00000000">
        <w:rPr>
          <w:rtl w:val="0"/>
        </w:rPr>
        <w:t xml:space="preserve">DEFINITIONS</w:t>
      </w:r>
    </w:p>
    <w:p w:rsidR="00000000" w:rsidDel="00000000" w:rsidP="00000000" w:rsidRDefault="00000000" w:rsidRPr="00000000" w14:paraId="00000010">
      <w:pPr>
        <w:pStyle w:val="Heading2"/>
        <w:keepNext w:val="1"/>
        <w:numPr>
          <w:ilvl w:val="1"/>
          <w:numId w:val="4"/>
        </w:numPr>
        <w:ind w:left="720" w:hanging="720"/>
        <w:rPr/>
      </w:pPr>
      <w:r w:rsidDel="00000000" w:rsidR="00000000" w:rsidRPr="00000000">
        <w:rPr>
          <w:rtl w:val="0"/>
        </w:rPr>
        <w:t xml:space="preserve">In this Schedule, the following words shall have the following meanings and they shall supplement Joint Schedule 1 (Definitions):</w:t>
      </w:r>
      <w:r w:rsidDel="00000000" w:rsidR="00000000" w:rsidRPr="00000000">
        <w:rPr>
          <w:b w:val="1"/>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Guarantee"</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Guarantor"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person acceptable to a Buyer to give a Call-Off Guarantee;</w:t>
            </w:r>
          </w:p>
        </w:tc>
      </w:tr>
    </w:tbl>
    <w:p w:rsidR="00000000" w:rsidDel="00000000" w:rsidP="00000000" w:rsidRDefault="00000000" w:rsidRPr="00000000" w14:paraId="00000015">
      <w:pPr>
        <w:keepNext w:val="1"/>
        <w:rPr/>
      </w:pPr>
      <w:r w:rsidDel="00000000" w:rsidR="00000000" w:rsidRPr="00000000">
        <w:rPr>
          <w:rtl w:val="0"/>
        </w:rPr>
      </w:r>
    </w:p>
    <w:p w:rsidR="00000000" w:rsidDel="00000000" w:rsidP="00000000" w:rsidRDefault="00000000" w:rsidRPr="00000000" w14:paraId="00000016">
      <w:pPr>
        <w:pStyle w:val="Heading1"/>
        <w:numPr>
          <w:ilvl w:val="0"/>
          <w:numId w:val="1"/>
        </w:numPr>
        <w:ind w:left="360" w:hanging="360"/>
        <w:rPr/>
      </w:pPr>
      <w:r w:rsidDel="00000000" w:rsidR="00000000" w:rsidRPr="00000000">
        <w:rPr>
          <w:rtl w:val="0"/>
        </w:rPr>
        <w:t xml:space="preserve">CALL-OFF GUARANTEE</w:t>
      </w:r>
    </w:p>
    <w:p w:rsidR="00000000" w:rsidDel="00000000" w:rsidP="00000000" w:rsidRDefault="00000000" w:rsidRPr="00000000" w14:paraId="00000017">
      <w:pPr>
        <w:pStyle w:val="Heading2"/>
        <w:keepNext w:val="1"/>
        <w:numPr>
          <w:ilvl w:val="1"/>
          <w:numId w:val="1"/>
        </w:numPr>
        <w:ind w:left="720" w:hanging="720"/>
        <w:rPr/>
      </w:pPr>
      <w:bookmarkStart w:colFirst="0" w:colLast="0" w:name="_heading=h.tyjcwt" w:id="1"/>
      <w:bookmarkEnd w:id="1"/>
      <w:r w:rsidDel="00000000" w:rsidR="00000000" w:rsidRPr="00000000">
        <w:rPr>
          <w:rtl w:val="0"/>
        </w:rPr>
        <w:t xml:space="preserve">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 </w:t>
      </w:r>
    </w:p>
    <w:p w:rsidR="00000000" w:rsidDel="00000000" w:rsidP="00000000" w:rsidRDefault="00000000" w:rsidRPr="00000000" w14:paraId="00000018">
      <w:pPr>
        <w:pStyle w:val="Heading3"/>
        <w:numPr>
          <w:ilvl w:val="2"/>
          <w:numId w:val="1"/>
        </w:numPr>
        <w:ind w:left="1800" w:hanging="1080"/>
        <w:rPr/>
      </w:pPr>
      <w:r w:rsidDel="00000000" w:rsidR="00000000" w:rsidRPr="00000000">
        <w:rPr>
          <w:rtl w:val="0"/>
        </w:rPr>
        <w:t xml:space="preserve">an executed Call-Off Guarantee from a Call-Off Guarantor; and</w:t>
      </w:r>
    </w:p>
    <w:p w:rsidR="00000000" w:rsidDel="00000000" w:rsidP="00000000" w:rsidRDefault="00000000" w:rsidRPr="00000000" w14:paraId="00000019">
      <w:pPr>
        <w:pStyle w:val="Heading3"/>
        <w:numPr>
          <w:ilvl w:val="2"/>
          <w:numId w:val="1"/>
        </w:numPr>
        <w:ind w:left="1800" w:hanging="1080"/>
        <w:rPr/>
      </w:pPr>
      <w:r w:rsidDel="00000000" w:rsidR="00000000" w:rsidRPr="00000000">
        <w:rPr>
          <w:rtl w:val="0"/>
        </w:rPr>
        <w:t xml:space="preserve">a certified copy extract of the board minutes and/or resolution of the Call-Off Guarantor approving the execution of the Call-Off Guarantee.</w:t>
      </w:r>
    </w:p>
    <w:p w:rsidR="00000000" w:rsidDel="00000000" w:rsidP="00000000" w:rsidRDefault="00000000" w:rsidRPr="00000000" w14:paraId="0000001A">
      <w:pPr>
        <w:pStyle w:val="Heading2"/>
        <w:keepNext w:val="1"/>
        <w:numPr>
          <w:ilvl w:val="1"/>
          <w:numId w:val="1"/>
        </w:numPr>
        <w:ind w:left="720" w:hanging="720"/>
        <w:rPr/>
      </w:pPr>
      <w:r w:rsidDel="00000000" w:rsidR="00000000" w:rsidRPr="00000000">
        <w:rPr>
          <w:rtl w:val="0"/>
        </w:rPr>
        <w:t xml:space="preserve">Where a Buyer has procured a Call-Off Guarantee from the Supplier under Paragraph 2.1 above, the Buyer may terminate the Call-Off Contract for Material Default where:</w:t>
      </w:r>
    </w:p>
    <w:p w:rsidR="00000000" w:rsidDel="00000000" w:rsidP="00000000" w:rsidRDefault="00000000" w:rsidRPr="00000000" w14:paraId="0000001B">
      <w:pPr>
        <w:pStyle w:val="Heading3"/>
        <w:numPr>
          <w:ilvl w:val="2"/>
          <w:numId w:val="1"/>
        </w:numPr>
        <w:ind w:left="1800" w:hanging="1080"/>
        <w:rPr/>
      </w:pPr>
      <w:r w:rsidDel="00000000" w:rsidR="00000000" w:rsidRPr="00000000">
        <w:rPr>
          <w:rtl w:val="0"/>
        </w:rPr>
        <w:t xml:space="preserve">the Call-Off Guarantor withdraws the Call-Off Guarantee for any reason whatsoever; </w:t>
      </w:r>
    </w:p>
    <w:p w:rsidR="00000000" w:rsidDel="00000000" w:rsidP="00000000" w:rsidRDefault="00000000" w:rsidRPr="00000000" w14:paraId="0000001C">
      <w:pPr>
        <w:pStyle w:val="Heading3"/>
        <w:numPr>
          <w:ilvl w:val="2"/>
          <w:numId w:val="1"/>
        </w:numPr>
        <w:ind w:left="1800" w:hanging="1080"/>
        <w:rPr/>
      </w:pPr>
      <w:r w:rsidDel="00000000" w:rsidR="00000000" w:rsidRPr="00000000">
        <w:rPr>
          <w:rtl w:val="0"/>
        </w:rPr>
        <w:t xml:space="preserve">the Call-Off Guarantor is in breach or anticipatory breach of the Call-Off Guarantee; </w:t>
      </w:r>
    </w:p>
    <w:p w:rsidR="00000000" w:rsidDel="00000000" w:rsidP="00000000" w:rsidRDefault="00000000" w:rsidRPr="00000000" w14:paraId="0000001D">
      <w:pPr>
        <w:pStyle w:val="Heading3"/>
        <w:numPr>
          <w:ilvl w:val="2"/>
          <w:numId w:val="1"/>
        </w:numPr>
        <w:ind w:left="1800" w:hanging="1080"/>
        <w:rPr/>
      </w:pPr>
      <w:r w:rsidDel="00000000" w:rsidR="00000000" w:rsidRPr="00000000">
        <w:rPr>
          <w:rtl w:val="0"/>
        </w:rPr>
        <w:t xml:space="preserve">an Insolvency Event occurs in respect of the Call-Off Guarantor; </w:t>
      </w:r>
    </w:p>
    <w:p w:rsidR="00000000" w:rsidDel="00000000" w:rsidP="00000000" w:rsidRDefault="00000000" w:rsidRPr="00000000" w14:paraId="0000001E">
      <w:pPr>
        <w:pStyle w:val="Heading3"/>
        <w:numPr>
          <w:ilvl w:val="2"/>
          <w:numId w:val="1"/>
        </w:numPr>
        <w:ind w:left="1800" w:hanging="1080"/>
        <w:rPr/>
      </w:pPr>
      <w:r w:rsidDel="00000000" w:rsidR="00000000" w:rsidRPr="00000000">
        <w:rPr>
          <w:rtl w:val="0"/>
        </w:rPr>
        <w:t xml:space="preserve">the Call-Off Guarantee becomes invalid or unenforceable for any reason whatsoever; or</w:t>
      </w:r>
    </w:p>
    <w:p w:rsidR="00000000" w:rsidDel="00000000" w:rsidP="00000000" w:rsidRDefault="00000000" w:rsidRPr="00000000" w14:paraId="0000001F">
      <w:pPr>
        <w:pStyle w:val="Heading3"/>
        <w:numPr>
          <w:ilvl w:val="2"/>
          <w:numId w:val="1"/>
        </w:numPr>
        <w:ind w:left="1800" w:hanging="1080"/>
        <w:rPr/>
      </w:pPr>
      <w:r w:rsidDel="00000000" w:rsidR="00000000" w:rsidRPr="00000000">
        <w:rPr>
          <w:rtl w:val="0"/>
        </w:rPr>
        <w:t xml:space="preserve">the Supplier fails to provide the documentation required by Paragraph 2.1 by the date so specified by the Buyer;</w:t>
      </w:r>
    </w:p>
    <w:p w:rsidR="00000000" w:rsidDel="00000000" w:rsidP="00000000" w:rsidRDefault="00000000" w:rsidRPr="00000000" w14:paraId="00000020">
      <w:pPr>
        <w:pStyle w:val="Heading3"/>
        <w:numPr>
          <w:ilvl w:val="2"/>
          <w:numId w:val="1"/>
        </w:numPr>
        <w:ind w:left="1800" w:hanging="1080"/>
        <w:rPr/>
      </w:pPr>
      <w:r w:rsidDel="00000000" w:rsidR="00000000" w:rsidRPr="00000000">
        <w:rPr>
          <w:rtl w:val="0"/>
        </w:rPr>
        <w:t xml:space="preserve">and in each case the Call-Off Guarantee (as applicable) is not replaced by an alternative guarantee agreement acceptable to the Buyer.</w:t>
      </w:r>
    </w:p>
    <w:p w:rsidR="00000000" w:rsidDel="00000000" w:rsidP="00000000" w:rsidRDefault="00000000" w:rsidRPr="00000000" w14:paraId="00000021">
      <w:pPr>
        <w:spacing w:after="200" w:line="276" w:lineRule="auto"/>
        <w:jc w:val="left"/>
        <w:rPr>
          <w:b w:val="1"/>
          <w:smallCaps w:val="1"/>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1</w:t>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Draft Guarantee</w:t>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b w:val="1"/>
          <w:i w:val="1"/>
          <w:highlight w:val="yellow"/>
        </w:rPr>
      </w:pPr>
      <w:r w:rsidDel="00000000" w:rsidR="00000000" w:rsidRPr="00000000">
        <w:rPr>
          <w:rtl w:val="0"/>
        </w:rPr>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1"/>
          <w:strike w:val="0"/>
          <w:color w:val="000000"/>
          <w:sz w:val="22"/>
          <w:szCs w:val="22"/>
          <w:highlight w:val="yellow"/>
          <w:u w:val="none"/>
          <w:vertAlign w:val="baseline"/>
          <w:rtl w:val="0"/>
        </w:rPr>
        <w:t xml:space="preserve">Insert the name of the Guarantor</w:t>
      </w: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and -</w:t>
      </w:r>
    </w:p>
    <w:p w:rsidR="00000000" w:rsidDel="00000000" w:rsidP="00000000" w:rsidRDefault="00000000" w:rsidRPr="00000000" w14:paraId="00000028">
      <w:pPr>
        <w:keepNext w:val="1"/>
        <w:spacing w:before="240" w:lineRule="auto"/>
        <w:ind w:firstLine="426"/>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29">
      <w:pPr>
        <w:keepNext w:val="1"/>
        <w:spacing w:before="240" w:lineRule="auto"/>
        <w:ind w:firstLine="426"/>
        <w:jc w:val="center"/>
        <w:rPr>
          <w:b w:val="1"/>
          <w:smallCaps w:val="1"/>
          <w:highlight w:val="yellow"/>
        </w:rPr>
      </w:pPr>
      <w:r w:rsidDel="00000000" w:rsidR="00000000" w:rsidRPr="00000000">
        <w:rPr>
          <w:b w:val="1"/>
          <w:smallCaps w:val="1"/>
          <w:rtl w:val="0"/>
        </w:rPr>
        <w:t xml:space="preserve">REPRESENTED BY THE GOVERNMENT PROPERTY AGENCY</w:t>
      </w:r>
      <w:r w:rsidDel="00000000" w:rsidR="00000000" w:rsidRPr="00000000">
        <w:rPr>
          <w:rtl w:val="0"/>
        </w:rPr>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DEED OF GUARANTEE</w:t>
      </w:r>
    </w:p>
    <w:p w:rsidR="00000000" w:rsidDel="00000000" w:rsidP="00000000" w:rsidRDefault="00000000" w:rsidRPr="00000000" w14:paraId="0000002C">
      <w:pPr>
        <w:spacing w:after="0"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DEED OF GUARANTEE</w:t>
      </w:r>
    </w:p>
    <w:p w:rsidR="00000000" w:rsidDel="00000000" w:rsidP="00000000" w:rsidRDefault="00000000" w:rsidRPr="00000000" w14:paraId="0000002E">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THIS DEED OF GUARANTEE</w:t>
      </w:r>
      <w:r w:rsidDel="00000000" w:rsidR="00000000" w:rsidRPr="00000000">
        <w:rPr>
          <w:rtl w:val="0"/>
        </w:rPr>
        <w:t xml:space="preserve"> is made the               day of                   20</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2F">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PROVIDED BY</w:t>
      </w:r>
      <w:r w:rsidDel="00000000" w:rsidR="00000000" w:rsidRPr="00000000">
        <w:rPr>
          <w:rtl w:val="0"/>
        </w:rPr>
        <w:t xml:space="preserve">:</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the name of the Guarantor a company incorporated in England and Wales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number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company no.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registered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details of the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Guarantor's registered office here OR a company incorporated under the laws of insert country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registered in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country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number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number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place of registration,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whose principal office is at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office details</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"Guarantor"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1">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pPr>
      <w:r w:rsidDel="00000000" w:rsidR="00000000" w:rsidRPr="00000000">
        <w:rPr>
          <w:b w:val="1"/>
          <w:rtl w:val="0"/>
        </w:rPr>
        <w:t xml:space="preserve">WHEREAS</w:t>
      </w:r>
      <w:r w:rsidDel="00000000" w:rsidR="00000000" w:rsidRPr="00000000">
        <w:rPr>
          <w:rtl w:val="0"/>
        </w:rPr>
        <w:t xml:space="preserve">:</w:t>
      </w:r>
    </w:p>
    <w:p w:rsidR="00000000" w:rsidDel="00000000" w:rsidP="00000000" w:rsidRDefault="00000000" w:rsidRPr="00000000" w14:paraId="00000032">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3">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(B)</w:t>
        <w:tab/>
        <w:tab/>
        <w:t xml:space="preserve">It is the intention of the Parties that this document be executed and take effect as a deed.</w:t>
      </w:r>
    </w:p>
    <w:p w:rsidR="00000000" w:rsidDel="00000000" w:rsidP="00000000" w:rsidRDefault="00000000" w:rsidRPr="00000000" w14:paraId="00000034">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5">
      <w:pPr>
        <w:pStyle w:val="Heading1"/>
        <w:numPr>
          <w:ilvl w:val="0"/>
          <w:numId w:val="2"/>
        </w:numPr>
        <w:ind w:left="360" w:hanging="360"/>
        <w:rPr/>
      </w:pPr>
      <w:r w:rsidDel="00000000" w:rsidR="00000000" w:rsidRPr="00000000">
        <w:rPr>
          <w:rtl w:val="0"/>
        </w:rPr>
        <w:t xml:space="preserve">DEFINITIONS AND INTERPRETATION</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Deed of Guarantee: </w:t>
      </w:r>
    </w:p>
    <w:p w:rsidR="00000000" w:rsidDel="00000000" w:rsidP="00000000" w:rsidRDefault="00000000" w:rsidRPr="00000000" w14:paraId="00000037">
      <w:pPr>
        <w:pStyle w:val="Heading2"/>
        <w:numPr>
          <w:ilvl w:val="1"/>
          <w:numId w:val="2"/>
        </w:numPr>
        <w:ind w:left="720" w:hanging="720"/>
        <w:rPr/>
      </w:pPr>
      <w:r w:rsidDel="00000000" w:rsidR="00000000" w:rsidRPr="00000000">
        <w:rPr>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8">
      <w:pPr>
        <w:pStyle w:val="Heading2"/>
        <w:keepNext w:val="1"/>
        <w:numPr>
          <w:ilvl w:val="1"/>
          <w:numId w:val="2"/>
        </w:numPr>
        <w:ind w:left="720" w:hanging="720"/>
        <w:rPr/>
      </w:pPr>
      <w:r w:rsidDel="00000000" w:rsidR="00000000" w:rsidRPr="00000000">
        <w:rPr>
          <w:rtl w:val="0"/>
        </w:rPr>
        <w:t xml:space="preserve">the words and phrases below shall have the following meanings: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tbl>
      <w:tblPr>
        <w:tblStyle w:val="Table2"/>
        <w:tblW w:w="8685.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0"/>
        <w:gridCol w:w="5865"/>
        <w:tblGridChange w:id="0">
          <w:tblGrid>
            <w:gridCol w:w="2820"/>
            <w:gridCol w:w="5865"/>
          </w:tblGrid>
        </w:tblGridChange>
      </w:tblGrid>
      <w:tr>
        <w:trPr>
          <w:cantSplit w:val="0"/>
          <w:tblHeader w:val="0"/>
        </w:trPr>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"CCS"</w:t>
            </w:r>
          </w:p>
        </w:tc>
        <w:tc>
          <w:tcPr>
            <w:shd w:fill="auto"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"Beneficiary(s)"</w:t>
            </w:r>
          </w:p>
        </w:tc>
        <w:tc>
          <w:tcPr>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w:t>
            </w:r>
            <w:r w:rsidDel="00000000" w:rsidR="00000000" w:rsidRPr="00000000">
              <w:rPr>
                <w:rtl w:val="0"/>
              </w:rPr>
              <w:t xml:space="preserve">The Minister for the Cabinet Office on behalf of the Crown represented by the Government Property Agency</w:t>
            </w: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 and "Beneficiaries" shall be construed accordingly;</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"Call-Off Contract"</w:t>
            </w:r>
          </w:p>
        </w:tc>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"Framework Contract"</w:t>
            </w:r>
          </w:p>
        </w:tc>
        <w:tc>
          <w:tcPr>
            <w:shd w:fill="auto" w:val="cle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Framework Contract for the Goods and/or Services dated on or about the date hereof made between  CCS and the Supplier;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"Goods"</w:t>
            </w:r>
          </w:p>
        </w:tc>
        <w:tc>
          <w:tcPr>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"Guaranteed Agreement(s)"</w:t>
            </w:r>
          </w:p>
        </w:tc>
        <w:tc>
          <w:tcPr>
            <w:shd w:fill="auto"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the Call-Off Contract made between the Beneficiary and the Supplier</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on insert date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p>
        </w:tc>
      </w:tr>
      <w:tr>
        <w:trPr>
          <w:cantSplit w:val="0"/>
          <w:tblHeader w:val="0"/>
        </w:trPr>
        <w:tc>
          <w:tcPr>
            <w:shd w:fill="auto"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"Guaranteed Obligations"</w:t>
            </w:r>
          </w:p>
        </w:tc>
        <w:tc>
          <w:tcPr>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r w:rsidDel="00000000" w:rsidR="00000000" w:rsidRPr="00000000">
              <w:rPr>
                <w:rtl w:val="0"/>
              </w:rPr>
            </w:r>
          </w:p>
        </w:tc>
      </w:tr>
      <w:tr>
        <w:trPr>
          <w:cantSplit w:val="0"/>
          <w:trHeight w:val="373.5546875" w:hRule="atLeast"/>
          <w:tblHeader w:val="0"/>
        </w:trPr>
        <w:tc>
          <w:tcPr>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Calibri" w:cs="Calibri" w:eastAsia="Calibri" w:hAnsi="Calibri"/>
                <w:b w:val="1"/>
                <w:i w:val="0"/>
                <w:smallCaps w:val="0"/>
                <w:strike w:val="0"/>
                <w:color w:val="000000"/>
                <w:sz w:val="22"/>
                <w:szCs w:val="22"/>
                <w:u w:val="none"/>
                <w:vertAlign w:val="baseline"/>
              </w:rPr>
            </w:pPr>
            <w:r w:rsidDel="00000000" w:rsidR="00000000" w:rsidRPr="00000000">
              <w:rPr>
                <w:rFonts w:ascii="Calibri" w:cs="Calibri" w:eastAsia="Calibri" w:hAnsi="Calibri"/>
                <w:b w:val="1"/>
                <w:i w:val="0"/>
                <w:smallCaps w:val="0"/>
                <w:strike w:val="0"/>
                <w:color w:val="000000"/>
                <w:sz w:val="22"/>
                <w:szCs w:val="22"/>
                <w:u w:val="none"/>
                <w:vertAlign w:val="baseline"/>
                <w:rtl w:val="0"/>
              </w:rPr>
              <w:t xml:space="preserve">"Services"</w:t>
            </w:r>
          </w:p>
        </w:tc>
        <w:tc>
          <w:tcPr>
            <w:shd w:fill="auto"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both"/>
              <w:rPr>
                <w:rFonts w:ascii="Calibri" w:cs="Calibri" w:eastAsia="Calibri" w:hAnsi="Calibri"/>
                <w:b w:val="0"/>
                <w:i w:val="0"/>
                <w:smallCaps w:val="0"/>
                <w:strike w:val="0"/>
                <w:color w:val="000000"/>
                <w:sz w:val="22"/>
                <w:szCs w:val="22"/>
                <w:u w:val="none"/>
                <w:vertAlign w:val="baseline"/>
              </w:rPr>
            </w:pPr>
            <w:r w:rsidDel="00000000" w:rsidR="00000000" w:rsidRPr="00000000">
              <w:rPr>
                <w:rFonts w:ascii="Calibri" w:cs="Calibri" w:eastAsia="Calibri" w:hAnsi="Calibri"/>
                <w:b w:val="0"/>
                <w:i w:val="0"/>
                <w:smallCaps w:val="0"/>
                <w:strike w:val="0"/>
                <w:color w:val="000000"/>
                <w:sz w:val="22"/>
                <w:szCs w:val="22"/>
                <w:u w:val="none"/>
                <w:vertAlign w:val="baseline"/>
                <w:rtl w:val="0"/>
              </w:rPr>
              <w:t xml:space="preserve">has the meaning given to it in the Framework Contract;</w:t>
            </w:r>
          </w:p>
        </w:tc>
      </w:tr>
    </w:tbl>
    <w:p w:rsidR="00000000" w:rsidDel="00000000" w:rsidP="00000000" w:rsidRDefault="00000000" w:rsidRPr="00000000" w14:paraId="0000004A">
      <w:pPr>
        <w:pStyle w:val="Heading2"/>
        <w:numPr>
          <w:ilvl w:val="1"/>
          <w:numId w:val="2"/>
        </w:numPr>
        <w:ind w:left="720" w:hanging="720"/>
        <w:rPr/>
      </w:pPr>
      <w:r w:rsidDel="00000000" w:rsidR="00000000" w:rsidRPr="00000000">
        <w:rPr>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B">
      <w:pPr>
        <w:pStyle w:val="Heading2"/>
        <w:numPr>
          <w:ilvl w:val="1"/>
          <w:numId w:val="2"/>
        </w:numPr>
        <w:ind w:left="720" w:hanging="720"/>
        <w:rPr/>
      </w:pPr>
      <w:r w:rsidDel="00000000" w:rsidR="00000000" w:rsidRPr="00000000">
        <w:rPr>
          <w:rtl w:val="0"/>
        </w:rPr>
        <w:t xml:space="preserve">unless the context otherwise requires, words importing the singular are to include the plural and vice versa;</w:t>
      </w:r>
    </w:p>
    <w:p w:rsidR="00000000" w:rsidDel="00000000" w:rsidP="00000000" w:rsidRDefault="00000000" w:rsidRPr="00000000" w14:paraId="0000004C">
      <w:pPr>
        <w:pStyle w:val="Heading2"/>
        <w:numPr>
          <w:ilvl w:val="1"/>
          <w:numId w:val="2"/>
        </w:numPr>
        <w:ind w:left="720" w:hanging="720"/>
        <w:rPr/>
      </w:pPr>
      <w:r w:rsidDel="00000000" w:rsidR="00000000" w:rsidRPr="00000000">
        <w:rPr>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D">
      <w:pPr>
        <w:pStyle w:val="Heading2"/>
        <w:numPr>
          <w:ilvl w:val="1"/>
          <w:numId w:val="2"/>
        </w:numPr>
        <w:ind w:left="720" w:hanging="720"/>
        <w:rPr/>
      </w:pPr>
      <w:r w:rsidDel="00000000" w:rsidR="00000000" w:rsidRPr="00000000">
        <w:rPr>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E">
      <w:pPr>
        <w:pStyle w:val="Heading2"/>
        <w:numPr>
          <w:ilvl w:val="1"/>
          <w:numId w:val="2"/>
        </w:numPr>
        <w:ind w:left="720" w:hanging="720"/>
        <w:rPr/>
      </w:pPr>
      <w:r w:rsidDel="00000000" w:rsidR="00000000" w:rsidRPr="00000000">
        <w:rPr>
          <w:rtl w:val="0"/>
        </w:rPr>
        <w:t xml:space="preserve">unless the context otherwise requires, reference to a gender includes the other gender and the neuter;</w:t>
      </w:r>
    </w:p>
    <w:p w:rsidR="00000000" w:rsidDel="00000000" w:rsidP="00000000" w:rsidRDefault="00000000" w:rsidRPr="00000000" w14:paraId="0000004F">
      <w:pPr>
        <w:pStyle w:val="Heading2"/>
        <w:numPr>
          <w:ilvl w:val="1"/>
          <w:numId w:val="2"/>
        </w:numPr>
        <w:ind w:left="720" w:hanging="720"/>
        <w:rPr/>
      </w:pPr>
      <w:r w:rsidDel="00000000" w:rsidR="00000000" w:rsidRPr="00000000">
        <w:rPr>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0">
      <w:pPr>
        <w:pStyle w:val="Heading2"/>
        <w:numPr>
          <w:ilvl w:val="1"/>
          <w:numId w:val="2"/>
        </w:numPr>
        <w:ind w:left="720" w:hanging="720"/>
        <w:rPr/>
      </w:pPr>
      <w:r w:rsidDel="00000000" w:rsidR="00000000" w:rsidRPr="00000000">
        <w:rPr>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1">
      <w:pPr>
        <w:pStyle w:val="Heading2"/>
        <w:numPr>
          <w:ilvl w:val="1"/>
          <w:numId w:val="2"/>
        </w:numPr>
        <w:ind w:left="720" w:hanging="720"/>
        <w:rPr/>
      </w:pPr>
      <w:r w:rsidDel="00000000" w:rsidR="00000000" w:rsidRPr="00000000">
        <w:rPr>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2">
      <w:pPr>
        <w:pStyle w:val="Heading2"/>
        <w:numPr>
          <w:ilvl w:val="1"/>
          <w:numId w:val="2"/>
        </w:numPr>
        <w:ind w:left="720" w:hanging="720"/>
        <w:rPr/>
      </w:pPr>
      <w:r w:rsidDel="00000000" w:rsidR="00000000" w:rsidRPr="00000000">
        <w:rPr>
          <w:rtl w:val="0"/>
        </w:rPr>
        <w:t xml:space="preserve">references to liability are to include any liability whether actual, contingent, present or future.</w:t>
      </w:r>
    </w:p>
    <w:p w:rsidR="00000000" w:rsidDel="00000000" w:rsidP="00000000" w:rsidRDefault="00000000" w:rsidRPr="00000000" w14:paraId="00000053">
      <w:pPr>
        <w:pStyle w:val="Heading1"/>
        <w:numPr>
          <w:ilvl w:val="0"/>
          <w:numId w:val="2"/>
        </w:numPr>
        <w:ind w:left="720" w:hanging="720"/>
        <w:rPr/>
      </w:pPr>
      <w:r w:rsidDel="00000000" w:rsidR="00000000" w:rsidRPr="00000000">
        <w:rPr>
          <w:rtl w:val="0"/>
        </w:rPr>
        <w:t xml:space="preserve">GUARANTEE AND INDEMNITY</w:t>
      </w:r>
    </w:p>
    <w:p w:rsidR="00000000" w:rsidDel="00000000" w:rsidP="00000000" w:rsidRDefault="00000000" w:rsidRPr="00000000" w14:paraId="00000054">
      <w:pPr>
        <w:pStyle w:val="Heading2"/>
        <w:numPr>
          <w:ilvl w:val="1"/>
          <w:numId w:val="2"/>
        </w:numPr>
        <w:ind w:left="720" w:hanging="720"/>
        <w:rPr/>
      </w:pPr>
      <w:bookmarkStart w:colFirst="0" w:colLast="0" w:name="_heading=h.3dy6vkm" w:id="2"/>
      <w:bookmarkEnd w:id="2"/>
      <w:r w:rsidDel="00000000" w:rsidR="00000000" w:rsidRPr="00000000">
        <w:rPr>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5">
      <w:pPr>
        <w:pStyle w:val="Heading2"/>
        <w:numPr>
          <w:ilvl w:val="1"/>
          <w:numId w:val="2"/>
        </w:numPr>
        <w:ind w:left="720" w:hanging="720"/>
        <w:rPr/>
      </w:pPr>
      <w:r w:rsidDel="00000000" w:rsidR="00000000" w:rsidRPr="00000000">
        <w:rPr>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7">
      <w:pPr>
        <w:pStyle w:val="Heading3"/>
        <w:numPr>
          <w:ilvl w:val="2"/>
          <w:numId w:val="2"/>
        </w:numPr>
        <w:ind w:left="1800" w:hanging="1080"/>
        <w:rPr/>
      </w:pPr>
      <w:r w:rsidDel="00000000" w:rsidR="00000000" w:rsidRPr="00000000">
        <w:rPr>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8">
      <w:pPr>
        <w:pStyle w:val="Heading3"/>
        <w:numPr>
          <w:ilvl w:val="2"/>
          <w:numId w:val="2"/>
        </w:numPr>
        <w:ind w:left="1800" w:hanging="1080"/>
        <w:rPr/>
      </w:pPr>
      <w:r w:rsidDel="00000000" w:rsidR="00000000" w:rsidRPr="00000000">
        <w:rPr>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The Guar</w:t>
      </w:r>
      <w:r w:rsidDel="00000000" w:rsidR="00000000" w:rsidRPr="00000000">
        <w:rPr>
          <w:color w:val="000000"/>
          <w:rtl w:val="0"/>
        </w:rPr>
        <w:t xml:space="preserve">antors liability shall be no greater than the Supplier's liability would have been under the Contract.</w:t>
      </w:r>
      <w:r w:rsidDel="00000000" w:rsidR="00000000" w:rsidRPr="00000000">
        <w:rPr>
          <w:rtl w:val="0"/>
        </w:rPr>
      </w:r>
    </w:p>
    <w:p w:rsidR="00000000" w:rsidDel="00000000" w:rsidP="00000000" w:rsidRDefault="00000000" w:rsidRPr="00000000" w14:paraId="00000059">
      <w:pPr>
        <w:pStyle w:val="Heading2"/>
        <w:numPr>
          <w:ilvl w:val="1"/>
          <w:numId w:val="2"/>
        </w:numPr>
        <w:ind w:left="720" w:hanging="720"/>
        <w:rPr/>
      </w:pPr>
      <w:bookmarkStart w:colFirst="0" w:colLast="0" w:name="_heading=h.1t3h5sf" w:id="3"/>
      <w:bookmarkEnd w:id="3"/>
      <w:r w:rsidDel="00000000" w:rsidR="00000000" w:rsidRPr="00000000">
        <w:rPr>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A">
      <w:pPr>
        <w:pStyle w:val="Heading1"/>
        <w:numPr>
          <w:ilvl w:val="0"/>
          <w:numId w:val="2"/>
        </w:numPr>
        <w:ind w:left="720" w:hanging="720"/>
        <w:rPr/>
      </w:pPr>
      <w:bookmarkStart w:colFirst="0" w:colLast="0" w:name="_heading=h.4d34og8" w:id="4"/>
      <w:bookmarkEnd w:id="4"/>
      <w:r w:rsidDel="00000000" w:rsidR="00000000" w:rsidRPr="00000000">
        <w:rPr>
          <w:rtl w:val="0"/>
        </w:rPr>
        <w:t xml:space="preserve">OBLIGATION TO ENTER INTO A NEW CONTRACT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Guaranteed Agreement is terminated</w:t>
      </w:r>
      <w:bookmarkStart w:colFirst="0" w:colLast="0" w:name="bookmark=id.2s8eyo1"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C">
      <w:pPr>
        <w:pStyle w:val="Heading1"/>
        <w:numPr>
          <w:ilvl w:val="0"/>
          <w:numId w:val="2"/>
        </w:numPr>
        <w:ind w:left="720" w:hanging="720"/>
        <w:rPr/>
      </w:pPr>
      <w:r w:rsidDel="00000000" w:rsidR="00000000" w:rsidRPr="00000000">
        <w:rPr>
          <w:rtl w:val="0"/>
        </w:rPr>
        <w:t xml:space="preserve">Demands and notices</w:t>
      </w:r>
    </w:p>
    <w:p w:rsidR="00000000" w:rsidDel="00000000" w:rsidP="00000000" w:rsidRDefault="00000000" w:rsidRPr="00000000" w14:paraId="0000005D">
      <w:pPr>
        <w:pStyle w:val="Heading2"/>
        <w:keepNext w:val="1"/>
        <w:numPr>
          <w:ilvl w:val="1"/>
          <w:numId w:val="2"/>
        </w:numPr>
        <w:ind w:left="720" w:hanging="720"/>
        <w:rPr/>
      </w:pPr>
      <w:r w:rsidDel="00000000" w:rsidR="00000000" w:rsidRPr="00000000">
        <w:rPr>
          <w:rtl w:val="0"/>
        </w:rPr>
        <w:t xml:space="preserve">Any demand or notice served by the Beneficiary on the Guarantor under this Deed of Guarantee shall be in writing, addressed to:</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Address of the Guarantor in England and Wales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Facsimile Number</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For the Attention of insert details</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2">
      <w:pPr>
        <w:pStyle w:val="Heading2"/>
        <w:keepNext w:val="1"/>
        <w:numPr>
          <w:ilvl w:val="1"/>
          <w:numId w:val="2"/>
        </w:numPr>
        <w:ind w:left="720" w:hanging="720"/>
        <w:rPr/>
      </w:pPr>
      <w:r w:rsidDel="00000000" w:rsidR="00000000" w:rsidRPr="00000000">
        <w:rPr>
          <w:rtl w:val="0"/>
        </w:rPr>
        <w:t xml:space="preserve">Any notice or demand served on the Guarantor or the Beneficiary under this Deed of Guarantee shall be deemed to have been served:</w:t>
      </w:r>
    </w:p>
    <w:p w:rsidR="00000000" w:rsidDel="00000000" w:rsidP="00000000" w:rsidRDefault="00000000" w:rsidRPr="00000000" w14:paraId="00000063">
      <w:pPr>
        <w:pStyle w:val="Heading3"/>
        <w:numPr>
          <w:ilvl w:val="2"/>
          <w:numId w:val="2"/>
        </w:numPr>
        <w:ind w:left="1800" w:hanging="1080"/>
        <w:rPr/>
      </w:pPr>
      <w:r w:rsidDel="00000000" w:rsidR="00000000" w:rsidRPr="00000000">
        <w:rPr>
          <w:rtl w:val="0"/>
        </w:rPr>
        <w:t xml:space="preserve">if delivered by hand, at the time of delivery; or</w:t>
      </w:r>
    </w:p>
    <w:p w:rsidR="00000000" w:rsidDel="00000000" w:rsidP="00000000" w:rsidRDefault="00000000" w:rsidRPr="00000000" w14:paraId="00000064">
      <w:pPr>
        <w:pStyle w:val="Heading3"/>
        <w:numPr>
          <w:ilvl w:val="2"/>
          <w:numId w:val="2"/>
        </w:numPr>
        <w:ind w:left="1800" w:hanging="1080"/>
        <w:rPr/>
      </w:pPr>
      <w:r w:rsidDel="00000000" w:rsidR="00000000" w:rsidRPr="00000000">
        <w:rPr>
          <w:rtl w:val="0"/>
        </w:rPr>
        <w:t xml:space="preserve">if posted, at 10.00 a.m. on the second Working Day after it was put into the post; or</w:t>
      </w:r>
    </w:p>
    <w:p w:rsidR="00000000" w:rsidDel="00000000" w:rsidP="00000000" w:rsidRDefault="00000000" w:rsidRPr="00000000" w14:paraId="00000065">
      <w:pPr>
        <w:pStyle w:val="Heading3"/>
        <w:numPr>
          <w:ilvl w:val="2"/>
          <w:numId w:val="2"/>
        </w:numPr>
        <w:ind w:left="1800" w:hanging="1080"/>
        <w:rPr/>
      </w:pPr>
      <w:r w:rsidDel="00000000" w:rsidR="00000000" w:rsidRPr="00000000">
        <w:rPr>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6">
      <w:pPr>
        <w:pStyle w:val="Heading2"/>
        <w:numPr>
          <w:ilvl w:val="1"/>
          <w:numId w:val="2"/>
        </w:numPr>
        <w:ind w:left="720" w:hanging="720"/>
        <w:rPr/>
      </w:pPr>
      <w:r w:rsidDel="00000000" w:rsidR="00000000" w:rsidRPr="00000000">
        <w:rPr>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7">
      <w:pPr>
        <w:pStyle w:val="Heading2"/>
        <w:numPr>
          <w:ilvl w:val="1"/>
          <w:numId w:val="2"/>
        </w:numPr>
        <w:ind w:left="720" w:hanging="720"/>
        <w:rPr/>
      </w:pPr>
      <w:r w:rsidDel="00000000" w:rsidR="00000000" w:rsidRPr="00000000">
        <w:rPr>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8">
      <w:pPr>
        <w:pStyle w:val="Heading1"/>
        <w:numPr>
          <w:ilvl w:val="0"/>
          <w:numId w:val="2"/>
        </w:numPr>
        <w:ind w:left="720" w:hanging="720"/>
        <w:rPr/>
      </w:pPr>
      <w:bookmarkStart w:colFirst="0" w:colLast="0" w:name="_heading=h.17dp8vu" w:id="6"/>
      <w:bookmarkEnd w:id="6"/>
      <w:r w:rsidDel="00000000" w:rsidR="00000000" w:rsidRPr="00000000">
        <w:rPr>
          <w:rtl w:val="0"/>
        </w:rPr>
        <w:t xml:space="preserve">BENEFICIARY'S PROTECTIONS</w:t>
      </w:r>
    </w:p>
    <w:p w:rsidR="00000000" w:rsidDel="00000000" w:rsidP="00000000" w:rsidRDefault="00000000" w:rsidRPr="00000000" w14:paraId="00000069">
      <w:pPr>
        <w:pStyle w:val="Heading2"/>
        <w:numPr>
          <w:ilvl w:val="1"/>
          <w:numId w:val="2"/>
        </w:numPr>
        <w:ind w:left="720" w:hanging="720"/>
        <w:rPr/>
      </w:pPr>
      <w:r w:rsidDel="00000000" w:rsidR="00000000" w:rsidRPr="00000000">
        <w:rPr>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A">
      <w:pPr>
        <w:pStyle w:val="Heading2"/>
        <w:keepNext w:val="1"/>
        <w:numPr>
          <w:ilvl w:val="1"/>
          <w:numId w:val="2"/>
        </w:numPr>
        <w:ind w:left="720" w:hanging="720"/>
        <w:rPr/>
      </w:pPr>
      <w:r w:rsidDel="00000000" w:rsidR="00000000" w:rsidRPr="00000000">
        <w:rPr>
          <w:rtl w:val="0"/>
        </w:rPr>
        <w:t xml:space="preserve">This Deed of Guarantee shall be a continuing security for the Guaranteed Obligations and accordingly: </w:t>
      </w:r>
    </w:p>
    <w:p w:rsidR="00000000" w:rsidDel="00000000" w:rsidP="00000000" w:rsidRDefault="00000000" w:rsidRPr="00000000" w14:paraId="0000006B">
      <w:pPr>
        <w:pStyle w:val="Heading3"/>
        <w:numPr>
          <w:ilvl w:val="2"/>
          <w:numId w:val="2"/>
        </w:numPr>
        <w:ind w:left="1800" w:hanging="1080"/>
        <w:rPr/>
      </w:pPr>
      <w:r w:rsidDel="00000000" w:rsidR="00000000" w:rsidRPr="00000000">
        <w:rPr>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C">
      <w:pPr>
        <w:pStyle w:val="Heading3"/>
        <w:numPr>
          <w:ilvl w:val="2"/>
          <w:numId w:val="2"/>
        </w:numPr>
        <w:ind w:left="1800" w:hanging="1080"/>
        <w:rPr/>
      </w:pPr>
      <w:r w:rsidDel="00000000" w:rsidR="00000000" w:rsidRPr="00000000">
        <w:rPr>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D">
      <w:pPr>
        <w:pStyle w:val="Heading3"/>
        <w:numPr>
          <w:ilvl w:val="2"/>
          <w:numId w:val="2"/>
        </w:numPr>
        <w:ind w:left="1800" w:hanging="1080"/>
        <w:rPr/>
      </w:pPr>
      <w:r w:rsidDel="00000000" w:rsidR="00000000" w:rsidRPr="00000000">
        <w:rPr>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E">
      <w:pPr>
        <w:pStyle w:val="Heading3"/>
        <w:numPr>
          <w:ilvl w:val="2"/>
          <w:numId w:val="2"/>
        </w:numPr>
        <w:ind w:left="1800" w:hanging="1080"/>
        <w:rPr/>
      </w:pPr>
      <w:r w:rsidDel="00000000" w:rsidR="00000000" w:rsidRPr="00000000">
        <w:rPr>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6F">
      <w:pPr>
        <w:pStyle w:val="Heading2"/>
        <w:numPr>
          <w:ilvl w:val="1"/>
          <w:numId w:val="2"/>
        </w:numPr>
        <w:ind w:left="720" w:hanging="720"/>
        <w:rPr/>
      </w:pPr>
      <w:r w:rsidDel="00000000" w:rsidR="00000000" w:rsidRPr="00000000">
        <w:rPr>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0">
      <w:pPr>
        <w:pStyle w:val="Heading2"/>
        <w:numPr>
          <w:ilvl w:val="1"/>
          <w:numId w:val="2"/>
        </w:numPr>
        <w:ind w:left="720" w:hanging="720"/>
        <w:rPr/>
      </w:pPr>
      <w:r w:rsidDel="00000000" w:rsidR="00000000" w:rsidRPr="00000000">
        <w:rPr>
          <w:rtl w:val="0"/>
        </w:rPr>
        <w:t xml:space="preserve">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1">
      <w:pPr>
        <w:pStyle w:val="Heading2"/>
        <w:numPr>
          <w:ilvl w:val="1"/>
          <w:numId w:val="2"/>
        </w:numPr>
        <w:ind w:left="720" w:hanging="720"/>
        <w:rPr/>
      </w:pPr>
      <w:r w:rsidDel="00000000" w:rsidR="00000000" w:rsidRPr="00000000">
        <w:rPr>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2">
      <w:pPr>
        <w:pStyle w:val="Heading2"/>
        <w:numPr>
          <w:ilvl w:val="1"/>
          <w:numId w:val="2"/>
        </w:numPr>
        <w:ind w:left="720" w:hanging="720"/>
        <w:rPr/>
      </w:pPr>
      <w:r w:rsidDel="00000000" w:rsidR="00000000" w:rsidRPr="00000000">
        <w:rPr>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3">
      <w:pPr>
        <w:pStyle w:val="Heading2"/>
        <w:numPr>
          <w:ilvl w:val="1"/>
          <w:numId w:val="2"/>
        </w:numPr>
        <w:ind w:left="720" w:hanging="720"/>
        <w:rPr/>
      </w:pPr>
      <w:r w:rsidDel="00000000" w:rsidR="00000000" w:rsidRPr="00000000">
        <w:rPr>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4">
      <w:pPr>
        <w:numPr>
          <w:ilvl w:val="1"/>
          <w:numId w:val="2"/>
        </w:numPr>
        <w:ind w:left="720" w:hanging="720"/>
        <w:rPr/>
      </w:pPr>
      <w:r w:rsidDel="00000000" w:rsidR="00000000" w:rsidRPr="00000000">
        <w:rPr>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5">
      <w:pPr>
        <w:pStyle w:val="Heading1"/>
        <w:numPr>
          <w:ilvl w:val="0"/>
          <w:numId w:val="2"/>
        </w:numPr>
        <w:ind w:left="720" w:hanging="720"/>
        <w:rPr/>
      </w:pPr>
      <w:r w:rsidDel="00000000" w:rsidR="00000000" w:rsidRPr="00000000">
        <w:rPr>
          <w:rtl w:val="0"/>
        </w:rPr>
        <w:t xml:space="preserve">GUARANTOR INTENT</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7">
      <w:pPr>
        <w:pStyle w:val="Heading1"/>
        <w:numPr>
          <w:ilvl w:val="0"/>
          <w:numId w:val="2"/>
        </w:numPr>
        <w:ind w:left="720" w:hanging="720"/>
        <w:rPr/>
      </w:pPr>
      <w:r w:rsidDel="00000000" w:rsidR="00000000" w:rsidRPr="00000000">
        <w:rPr>
          <w:rtl w:val="0"/>
        </w:rPr>
        <w:t xml:space="preserve">RIGHTS OF SUBROGATION</w:t>
      </w:r>
    </w:p>
    <w:p w:rsidR="00000000" w:rsidDel="00000000" w:rsidP="00000000" w:rsidRDefault="00000000" w:rsidRPr="00000000" w14:paraId="00000078">
      <w:pPr>
        <w:pStyle w:val="Heading2"/>
        <w:keepNext w:val="1"/>
        <w:numPr>
          <w:ilvl w:val="1"/>
          <w:numId w:val="2"/>
        </w:numPr>
        <w:ind w:left="720" w:hanging="720"/>
        <w:rPr/>
      </w:pPr>
      <w:r w:rsidDel="00000000" w:rsidR="00000000" w:rsidRPr="00000000">
        <w:rPr>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9">
      <w:pPr>
        <w:pStyle w:val="Heading3"/>
        <w:numPr>
          <w:ilvl w:val="2"/>
          <w:numId w:val="2"/>
        </w:numPr>
        <w:ind w:left="1800" w:hanging="1080"/>
        <w:rPr/>
      </w:pPr>
      <w:r w:rsidDel="00000000" w:rsidR="00000000" w:rsidRPr="00000000">
        <w:rPr>
          <w:rtl w:val="0"/>
        </w:rPr>
        <w:t xml:space="preserve">of subrogation and indemnity; </w:t>
      </w:r>
    </w:p>
    <w:p w:rsidR="00000000" w:rsidDel="00000000" w:rsidP="00000000" w:rsidRDefault="00000000" w:rsidRPr="00000000" w14:paraId="0000007A">
      <w:pPr>
        <w:pStyle w:val="Heading3"/>
        <w:numPr>
          <w:ilvl w:val="2"/>
          <w:numId w:val="2"/>
        </w:numPr>
        <w:ind w:left="1800" w:hanging="1080"/>
        <w:rPr/>
      </w:pPr>
      <w:r w:rsidDel="00000000" w:rsidR="00000000" w:rsidRPr="00000000">
        <w:rPr>
          <w:rtl w:val="0"/>
        </w:rPr>
        <w:t xml:space="preserve">to take the benefit of, share in or enforce any security or other guarantee or indemnity for the Supplier’s obligations; and </w:t>
      </w:r>
    </w:p>
    <w:p w:rsidR="00000000" w:rsidDel="00000000" w:rsidP="00000000" w:rsidRDefault="00000000" w:rsidRPr="00000000" w14:paraId="0000007B">
      <w:pPr>
        <w:pStyle w:val="Heading3"/>
        <w:numPr>
          <w:ilvl w:val="2"/>
          <w:numId w:val="2"/>
        </w:numPr>
        <w:ind w:left="1800" w:hanging="1080"/>
        <w:rPr/>
      </w:pPr>
      <w:r w:rsidDel="00000000" w:rsidR="00000000" w:rsidRPr="00000000">
        <w:rPr>
          <w:rtl w:val="0"/>
        </w:rPr>
        <w:t xml:space="preserve">to prove in the liquidation or insolvency of the Supplier,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D">
      <w:pPr>
        <w:pStyle w:val="Heading1"/>
        <w:numPr>
          <w:ilvl w:val="0"/>
          <w:numId w:val="2"/>
        </w:numPr>
        <w:ind w:left="720" w:hanging="720"/>
        <w:rPr/>
      </w:pPr>
      <w:bookmarkStart w:colFirst="0" w:colLast="0" w:name="_heading=h.3rdcrjn" w:id="7"/>
      <w:bookmarkEnd w:id="7"/>
      <w:r w:rsidDel="00000000" w:rsidR="00000000" w:rsidRPr="00000000">
        <w:rPr>
          <w:rtl w:val="0"/>
        </w:rPr>
        <w:t xml:space="preserve">DEFERRAL OF RIGHTS</w:t>
      </w:r>
    </w:p>
    <w:p w:rsidR="00000000" w:rsidDel="00000000" w:rsidP="00000000" w:rsidRDefault="00000000" w:rsidRPr="00000000" w14:paraId="0000007E">
      <w:pPr>
        <w:pStyle w:val="Heading2"/>
        <w:keepNext w:val="1"/>
        <w:numPr>
          <w:ilvl w:val="1"/>
          <w:numId w:val="2"/>
        </w:numPr>
        <w:ind w:left="720" w:hanging="720"/>
        <w:rPr/>
      </w:pPr>
      <w:r w:rsidDel="00000000" w:rsidR="00000000" w:rsidRPr="00000000">
        <w:rPr>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7F">
      <w:pPr>
        <w:pStyle w:val="Heading3"/>
        <w:numPr>
          <w:ilvl w:val="2"/>
          <w:numId w:val="2"/>
        </w:numPr>
        <w:ind w:left="1800" w:hanging="1080"/>
        <w:rPr/>
      </w:pPr>
      <w:r w:rsidDel="00000000" w:rsidR="00000000" w:rsidRPr="00000000">
        <w:rPr>
          <w:rtl w:val="0"/>
        </w:rPr>
        <w:t xml:space="preserve">exercise any rights it may have to be indemnified by the Supplier;</w:t>
      </w:r>
    </w:p>
    <w:p w:rsidR="00000000" w:rsidDel="00000000" w:rsidP="00000000" w:rsidRDefault="00000000" w:rsidRPr="00000000" w14:paraId="00000080">
      <w:pPr>
        <w:pStyle w:val="Heading3"/>
        <w:numPr>
          <w:ilvl w:val="2"/>
          <w:numId w:val="2"/>
        </w:numPr>
        <w:ind w:left="1800" w:hanging="1080"/>
        <w:rPr/>
      </w:pPr>
      <w:r w:rsidDel="00000000" w:rsidR="00000000" w:rsidRPr="00000000">
        <w:rPr>
          <w:rtl w:val="0"/>
        </w:rPr>
        <w:t xml:space="preserve">claim any contribution from any other guarantor of the Supplier’s obligations under the Guaranteed Agreement;</w:t>
      </w:r>
    </w:p>
    <w:p w:rsidR="00000000" w:rsidDel="00000000" w:rsidP="00000000" w:rsidRDefault="00000000" w:rsidRPr="00000000" w14:paraId="00000081">
      <w:pPr>
        <w:pStyle w:val="Heading3"/>
        <w:numPr>
          <w:ilvl w:val="2"/>
          <w:numId w:val="2"/>
        </w:numPr>
        <w:ind w:left="1800" w:hanging="1080"/>
        <w:rPr/>
      </w:pPr>
      <w:r w:rsidDel="00000000" w:rsidR="00000000" w:rsidRPr="00000000">
        <w:rPr>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2">
      <w:pPr>
        <w:pStyle w:val="Heading3"/>
        <w:numPr>
          <w:ilvl w:val="2"/>
          <w:numId w:val="2"/>
        </w:numPr>
        <w:ind w:left="1800" w:hanging="1080"/>
        <w:rPr/>
      </w:pPr>
      <w:r w:rsidDel="00000000" w:rsidR="00000000" w:rsidRPr="00000000">
        <w:rPr>
          <w:rtl w:val="0"/>
        </w:rPr>
        <w:t xml:space="preserve">demand or accept repayment in whole or in part of any indebtedness now or hereafter due from the Supplier; or</w:t>
      </w:r>
    </w:p>
    <w:p w:rsidR="00000000" w:rsidDel="00000000" w:rsidP="00000000" w:rsidRDefault="00000000" w:rsidRPr="00000000" w14:paraId="00000083">
      <w:pPr>
        <w:pStyle w:val="Heading3"/>
        <w:numPr>
          <w:ilvl w:val="2"/>
          <w:numId w:val="2"/>
        </w:numPr>
        <w:ind w:left="1800" w:hanging="1080"/>
        <w:rPr/>
      </w:pPr>
      <w:r w:rsidDel="00000000" w:rsidR="00000000" w:rsidRPr="00000000">
        <w:rPr>
          <w:rtl w:val="0"/>
        </w:rPr>
        <w:t xml:space="preserve">claim any set-off or counterclaim against the Supplier;</w:t>
      </w:r>
    </w:p>
    <w:p w:rsidR="00000000" w:rsidDel="00000000" w:rsidP="00000000" w:rsidRDefault="00000000" w:rsidRPr="00000000" w14:paraId="00000084">
      <w:pPr>
        <w:pStyle w:val="Heading2"/>
        <w:numPr>
          <w:ilvl w:val="1"/>
          <w:numId w:val="2"/>
        </w:numPr>
        <w:ind w:left="720" w:hanging="720"/>
        <w:rPr/>
      </w:pPr>
      <w:r w:rsidDel="00000000" w:rsidR="00000000" w:rsidRPr="00000000">
        <w:rPr>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5">
      <w:pPr>
        <w:pStyle w:val="Heading1"/>
        <w:numPr>
          <w:ilvl w:val="0"/>
          <w:numId w:val="2"/>
        </w:numPr>
        <w:ind w:left="720" w:hanging="720"/>
        <w:rPr/>
      </w:pPr>
      <w:r w:rsidDel="00000000" w:rsidR="00000000" w:rsidRPr="00000000">
        <w:rPr>
          <w:rtl w:val="0"/>
        </w:rPr>
        <w:t xml:space="preserve">REPRESENTATIONS AND WARRANTIES</w:t>
      </w:r>
    </w:p>
    <w:p w:rsidR="00000000" w:rsidDel="00000000" w:rsidP="00000000" w:rsidRDefault="00000000" w:rsidRPr="00000000" w14:paraId="00000086">
      <w:pPr>
        <w:pStyle w:val="Heading2"/>
        <w:keepNext w:val="1"/>
        <w:numPr>
          <w:ilvl w:val="1"/>
          <w:numId w:val="2"/>
        </w:numPr>
        <w:ind w:left="720" w:hanging="720"/>
        <w:rPr/>
      </w:pPr>
      <w:r w:rsidDel="00000000" w:rsidR="00000000" w:rsidRPr="00000000">
        <w:rPr>
          <w:rtl w:val="0"/>
        </w:rPr>
        <w:t xml:space="preserve">The Guarantor hereby represents and warrants to the Beneficiary that:</w:t>
      </w:r>
    </w:p>
    <w:p w:rsidR="00000000" w:rsidDel="00000000" w:rsidP="00000000" w:rsidRDefault="00000000" w:rsidRPr="00000000" w14:paraId="00000087">
      <w:pPr>
        <w:pStyle w:val="Heading3"/>
        <w:numPr>
          <w:ilvl w:val="2"/>
          <w:numId w:val="2"/>
        </w:numPr>
        <w:ind w:left="1800" w:hanging="1080"/>
        <w:rPr/>
      </w:pPr>
      <w:r w:rsidDel="00000000" w:rsidR="00000000" w:rsidRPr="00000000">
        <w:rPr>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8">
      <w:pPr>
        <w:pStyle w:val="Heading3"/>
        <w:numPr>
          <w:ilvl w:val="2"/>
          <w:numId w:val="2"/>
        </w:numPr>
        <w:ind w:left="1800" w:hanging="1080"/>
        <w:rPr/>
      </w:pPr>
      <w:r w:rsidDel="00000000" w:rsidR="00000000" w:rsidRPr="00000000">
        <w:rPr>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9">
      <w:pPr>
        <w:pStyle w:val="Heading3"/>
        <w:keepNext w:val="1"/>
        <w:numPr>
          <w:ilvl w:val="2"/>
          <w:numId w:val="2"/>
        </w:numPr>
        <w:ind w:left="1800" w:hanging="1080"/>
        <w:rPr/>
      </w:pPr>
      <w:r w:rsidDel="00000000" w:rsidR="00000000" w:rsidRPr="00000000">
        <w:rPr>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A">
      <w:pPr>
        <w:pStyle w:val="Heading4"/>
        <w:numPr>
          <w:ilvl w:val="3"/>
          <w:numId w:val="3"/>
        </w:numPr>
        <w:ind w:left="3312" w:hanging="1512"/>
        <w:rPr/>
      </w:pPr>
      <w:r w:rsidDel="00000000" w:rsidR="00000000" w:rsidRPr="00000000">
        <w:rPr>
          <w:rtl w:val="0"/>
        </w:rPr>
        <w:t xml:space="preserve">the Guarantor's memorandum and articles of association or other equivalent constitutional documents; </w:t>
      </w:r>
    </w:p>
    <w:p w:rsidR="00000000" w:rsidDel="00000000" w:rsidP="00000000" w:rsidRDefault="00000000" w:rsidRPr="00000000" w14:paraId="0000008B">
      <w:pPr>
        <w:pStyle w:val="Heading4"/>
        <w:numPr>
          <w:ilvl w:val="3"/>
          <w:numId w:val="3"/>
        </w:numPr>
        <w:ind w:left="3312" w:hanging="1512"/>
        <w:rPr/>
      </w:pPr>
      <w:r w:rsidDel="00000000" w:rsidR="00000000" w:rsidRPr="00000000">
        <w:rPr>
          <w:rtl w:val="0"/>
        </w:rPr>
        <w:t xml:space="preserve">any existing law, statute, rule or regulation or any judgment, decree or permit to which the Guarantor is subject; or</w:t>
      </w:r>
    </w:p>
    <w:p w:rsidR="00000000" w:rsidDel="00000000" w:rsidP="00000000" w:rsidRDefault="00000000" w:rsidRPr="00000000" w14:paraId="0000008C">
      <w:pPr>
        <w:pStyle w:val="Heading4"/>
        <w:numPr>
          <w:ilvl w:val="3"/>
          <w:numId w:val="3"/>
        </w:numPr>
        <w:ind w:left="3312" w:hanging="1512"/>
        <w:rPr/>
      </w:pPr>
      <w:r w:rsidDel="00000000" w:rsidR="00000000" w:rsidRPr="00000000">
        <w:rPr>
          <w:rtl w:val="0"/>
        </w:rPr>
        <w:t xml:space="preserve">the terms of any agreement or other document to which the Guarantor is a Party or which is binding upon it or any of its assets;</w:t>
      </w:r>
    </w:p>
    <w:p w:rsidR="00000000" w:rsidDel="00000000" w:rsidP="00000000" w:rsidRDefault="00000000" w:rsidRPr="00000000" w14:paraId="0000008D">
      <w:pPr>
        <w:pStyle w:val="Heading3"/>
        <w:numPr>
          <w:ilvl w:val="2"/>
          <w:numId w:val="3"/>
        </w:numPr>
        <w:ind w:left="1800" w:hanging="1080"/>
        <w:rPr/>
      </w:pPr>
      <w:r w:rsidDel="00000000" w:rsidR="00000000" w:rsidRPr="00000000">
        <w:rPr>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E">
      <w:pPr>
        <w:pStyle w:val="Heading3"/>
        <w:numPr>
          <w:ilvl w:val="2"/>
          <w:numId w:val="3"/>
        </w:numPr>
        <w:ind w:left="1800" w:hanging="1080"/>
        <w:rPr/>
      </w:pPr>
      <w:r w:rsidDel="00000000" w:rsidR="00000000" w:rsidRPr="00000000">
        <w:rPr>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8F">
      <w:pPr>
        <w:pStyle w:val="Heading1"/>
        <w:numPr>
          <w:ilvl w:val="0"/>
          <w:numId w:val="3"/>
        </w:numPr>
        <w:ind w:left="720" w:hanging="720"/>
        <w:rPr/>
      </w:pPr>
      <w:r w:rsidDel="00000000" w:rsidR="00000000" w:rsidRPr="00000000">
        <w:rPr>
          <w:rtl w:val="0"/>
        </w:rPr>
        <w:t xml:space="preserve">PAYMENTS AND SET-OFF</w:t>
      </w:r>
    </w:p>
    <w:p w:rsidR="00000000" w:rsidDel="00000000" w:rsidP="00000000" w:rsidRDefault="00000000" w:rsidRPr="00000000" w14:paraId="00000090">
      <w:pPr>
        <w:pStyle w:val="Heading2"/>
        <w:numPr>
          <w:ilvl w:val="1"/>
          <w:numId w:val="3"/>
        </w:numPr>
        <w:ind w:left="720" w:hanging="720"/>
        <w:rPr/>
      </w:pPr>
      <w:r w:rsidDel="00000000" w:rsidR="00000000" w:rsidRPr="00000000">
        <w:rPr>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1">
      <w:pPr>
        <w:pStyle w:val="Heading2"/>
        <w:numPr>
          <w:ilvl w:val="1"/>
          <w:numId w:val="3"/>
        </w:numPr>
        <w:ind w:left="720" w:hanging="720"/>
        <w:rPr/>
      </w:pPr>
      <w:r w:rsidDel="00000000" w:rsidR="00000000" w:rsidRPr="00000000">
        <w:rPr>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2">
      <w:pPr>
        <w:pStyle w:val="Heading2"/>
        <w:numPr>
          <w:ilvl w:val="1"/>
          <w:numId w:val="3"/>
        </w:numPr>
        <w:ind w:left="720" w:hanging="720"/>
        <w:rPr/>
      </w:pPr>
      <w:r w:rsidDel="00000000" w:rsidR="00000000" w:rsidRPr="00000000">
        <w:rPr>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3">
      <w:pPr>
        <w:pStyle w:val="Heading1"/>
        <w:numPr>
          <w:ilvl w:val="0"/>
          <w:numId w:val="3"/>
        </w:numPr>
        <w:ind w:left="720" w:hanging="720"/>
        <w:rPr/>
      </w:pPr>
      <w:r w:rsidDel="00000000" w:rsidR="00000000" w:rsidRPr="00000000">
        <w:rPr>
          <w:rtl w:val="0"/>
        </w:rPr>
        <w:t xml:space="preserve">GUARANTOR'S ACKNOWLEDGEMENT</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5">
      <w:pPr>
        <w:pStyle w:val="Heading1"/>
        <w:numPr>
          <w:ilvl w:val="0"/>
          <w:numId w:val="3"/>
        </w:numPr>
        <w:ind w:left="720" w:hanging="720"/>
        <w:rPr/>
      </w:pPr>
      <w:r w:rsidDel="00000000" w:rsidR="00000000" w:rsidRPr="00000000">
        <w:rPr>
          <w:rtl w:val="0"/>
        </w:rPr>
        <w:t xml:space="preserve">ASSIGNMENT</w:t>
      </w:r>
    </w:p>
    <w:p w:rsidR="00000000" w:rsidDel="00000000" w:rsidP="00000000" w:rsidRDefault="00000000" w:rsidRPr="00000000" w14:paraId="00000096">
      <w:pPr>
        <w:pStyle w:val="Heading2"/>
        <w:numPr>
          <w:ilvl w:val="1"/>
          <w:numId w:val="3"/>
        </w:numPr>
        <w:ind w:left="720" w:hanging="720"/>
        <w:rPr/>
      </w:pPr>
      <w:r w:rsidDel="00000000" w:rsidR="00000000" w:rsidRPr="00000000">
        <w:rPr>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7">
      <w:pPr>
        <w:pStyle w:val="Heading2"/>
        <w:numPr>
          <w:ilvl w:val="1"/>
          <w:numId w:val="3"/>
        </w:numPr>
        <w:ind w:left="720" w:hanging="720"/>
        <w:rPr/>
      </w:pPr>
      <w:r w:rsidDel="00000000" w:rsidR="00000000" w:rsidRPr="00000000">
        <w:rPr>
          <w:rtl w:val="0"/>
        </w:rPr>
        <w:t xml:space="preserve">The Guarantor may not assign or transfer any of its rights and/or obligations under this Deed of Guarantee.</w:t>
      </w:r>
    </w:p>
    <w:p w:rsidR="00000000" w:rsidDel="00000000" w:rsidP="00000000" w:rsidRDefault="00000000" w:rsidRPr="00000000" w14:paraId="00000098">
      <w:pPr>
        <w:pStyle w:val="Heading1"/>
        <w:numPr>
          <w:ilvl w:val="0"/>
          <w:numId w:val="3"/>
        </w:numPr>
        <w:ind w:left="720" w:hanging="720"/>
        <w:rPr/>
      </w:pPr>
      <w:r w:rsidDel="00000000" w:rsidR="00000000" w:rsidRPr="00000000">
        <w:rPr>
          <w:rtl w:val="0"/>
        </w:rPr>
        <w:t xml:space="preserve">SEVERANCE</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A">
      <w:pPr>
        <w:pStyle w:val="Heading1"/>
        <w:numPr>
          <w:ilvl w:val="0"/>
          <w:numId w:val="3"/>
        </w:numPr>
        <w:ind w:left="720" w:hanging="720"/>
        <w:rPr/>
      </w:pPr>
      <w:r w:rsidDel="00000000" w:rsidR="00000000" w:rsidRPr="00000000">
        <w:rPr>
          <w:rtl w:val="0"/>
        </w:rPr>
        <w:t xml:space="preserve">THIRD PARTY RIGHTS</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C">
      <w:pPr>
        <w:pStyle w:val="Heading1"/>
        <w:numPr>
          <w:ilvl w:val="0"/>
          <w:numId w:val="3"/>
        </w:numPr>
        <w:ind w:left="720" w:hanging="720"/>
        <w:rPr/>
      </w:pPr>
      <w:r w:rsidDel="00000000" w:rsidR="00000000" w:rsidRPr="00000000">
        <w:rPr>
          <w:rtl w:val="0"/>
        </w:rPr>
        <w:t xml:space="preserve">SURVIVAL</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9E">
      <w:pPr>
        <w:pStyle w:val="Heading1"/>
        <w:numPr>
          <w:ilvl w:val="0"/>
          <w:numId w:val="3"/>
        </w:numPr>
        <w:ind w:left="720" w:hanging="720"/>
        <w:rPr/>
      </w:pPr>
      <w:r w:rsidDel="00000000" w:rsidR="00000000" w:rsidRPr="00000000">
        <w:rPr>
          <w:rtl w:val="0"/>
        </w:rPr>
        <w:t xml:space="preserve">GOVERNING LAW</w:t>
      </w:r>
    </w:p>
    <w:p w:rsidR="00000000" w:rsidDel="00000000" w:rsidP="00000000" w:rsidRDefault="00000000" w:rsidRPr="00000000" w14:paraId="0000009F">
      <w:pPr>
        <w:pStyle w:val="Heading2"/>
        <w:numPr>
          <w:ilvl w:val="1"/>
          <w:numId w:val="3"/>
        </w:numPr>
        <w:ind w:left="720" w:hanging="720"/>
        <w:rPr/>
      </w:pPr>
      <w:r w:rsidDel="00000000" w:rsidR="00000000" w:rsidRPr="00000000">
        <w:rPr>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0">
      <w:pPr>
        <w:pStyle w:val="Heading2"/>
        <w:numPr>
          <w:ilvl w:val="1"/>
          <w:numId w:val="3"/>
        </w:numPr>
        <w:ind w:left="720" w:hanging="720"/>
        <w:rPr/>
      </w:pPr>
      <w:r w:rsidDel="00000000" w:rsidR="00000000" w:rsidRPr="00000000">
        <w:rPr>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1">
      <w:pPr>
        <w:pStyle w:val="Heading2"/>
        <w:numPr>
          <w:ilvl w:val="1"/>
          <w:numId w:val="3"/>
        </w:numPr>
        <w:ind w:left="720" w:hanging="720"/>
        <w:rPr/>
      </w:pPr>
      <w:r w:rsidDel="00000000" w:rsidR="00000000" w:rsidRPr="00000000">
        <w:rPr>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2">
      <w:pPr>
        <w:pStyle w:val="Heading2"/>
        <w:numPr>
          <w:ilvl w:val="1"/>
          <w:numId w:val="3"/>
        </w:numPr>
        <w:ind w:left="720" w:hanging="720"/>
        <w:rPr/>
      </w:pPr>
      <w:r w:rsidDel="00000000" w:rsidR="00000000" w:rsidRPr="00000000">
        <w:rPr>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3">
      <w:pPr>
        <w:pStyle w:val="Heading2"/>
        <w:numPr>
          <w:ilvl w:val="1"/>
          <w:numId w:val="3"/>
        </w:numPr>
        <w:ind w:left="720" w:hanging="720"/>
        <w:rPr>
          <w:highlight w:val="yellow"/>
        </w:rPr>
      </w:pPr>
      <w:r w:rsidDel="00000000" w:rsidR="00000000" w:rsidRPr="00000000">
        <w:rPr>
          <w:highlight w:val="yellow"/>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 Note: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ffff"/>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EXECUTED as a DEED by</w:t>
        <w:tab/>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name of the Guarantor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acting by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Insert/print names</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Director</w:t>
      </w:r>
    </w:p>
    <w:p w:rsidR="00000000" w:rsidDel="00000000" w:rsidP="00000000" w:rsidRDefault="00000000" w:rsidRPr="00000000" w14:paraId="000000AA">
      <w:pPr>
        <w:rPr/>
      </w:pPr>
      <w:r w:rsidDel="00000000" w:rsidR="00000000" w:rsidRPr="00000000">
        <w:rPr>
          <w:rtl w:val="0"/>
        </w:rPr>
        <w:t xml:space="preserve">Director/Secretary</w:t>
      </w:r>
    </w:p>
    <w:p w:rsidR="00000000" w:rsidDel="00000000" w:rsidP="00000000" w:rsidRDefault="00000000" w:rsidRPr="00000000" w14:paraId="000000AB">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B0">
    <w:pPr>
      <w:tabs>
        <w:tab w:val="center" w:leader="none" w:pos="4513"/>
        <w:tab w:val="right" w:leader="none" w:pos="9026"/>
      </w:tabs>
      <w:spacing w:after="0" w:lineRule="auto"/>
      <w:rPr/>
    </w:pPr>
    <w:r w:rsidDel="00000000" w:rsidR="00000000" w:rsidRPr="00000000">
      <w:rPr>
        <w:rtl w:val="0"/>
      </w:rPr>
      <w:t xml:space="preserve">Ref: RM3830</w:t>
      <w:tab/>
    </w:r>
  </w:p>
  <w:p w:rsidR="00000000" w:rsidDel="00000000" w:rsidP="00000000" w:rsidRDefault="00000000" w:rsidRPr="00000000" w14:paraId="000000B1">
    <w:pPr>
      <w:spacing w:after="0" w:lineRule="auto"/>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spacing w:after="0" w:line="276" w:lineRule="auto"/>
      <w:jc w:val="left"/>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5676900</wp:posOffset>
          </wp:positionH>
          <wp:positionV relativeFrom="paragraph">
            <wp:posOffset>-200022</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8 (Guarantee )</w:t>
    </w: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MU8simLqrIaDmays9lK+f8kuNg==">CgMxLjAyCGguZ2pkZ3hzMghoLnR5amN3dDIJaC4zZHk2dmttMgloLjF0M2g1c2YyCWguNGQzNG9nODIKaWQuMnM4ZXlvMTIJaC4xN2RwOHZ1MgloLjNyZGNyam44AHIhMWQwZW8wZ01rUExYMUNUSldwY09lLU1yQnpZemoxd1hE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